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Cleveland Avenue Elementary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May 11,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3:15pm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3:20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4770"/>
        <w:gridCol w:w="2065"/>
        <w:tblGridChange w:id="0">
          <w:tblGrid>
            <w:gridCol w:w="2515"/>
            <w:gridCol w:w="4770"/>
            <w:gridCol w:w="2065"/>
          </w:tblGrid>
        </w:tblGridChange>
      </w:tblGrid>
      <w:tr>
        <w:trPr>
          <w:cantSplit w:val="0"/>
          <w:tblHeader w:val="0"/>
        </w:trPr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Role</w:t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Name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(or Vacant)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Present or 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Interim Principal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Dr. Rhonda Ware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Dawn Richardson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Nakita Hammond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Ashley Lockett-Davis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Dana Price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Roni Bolden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Nikkia Tyler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Kristin Hemingway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Swing Seat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Donna Jenkins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(High Schools)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Quorum Established: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(add items as needed)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R. Bolden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D.Price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Passes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Previous Minutes: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amendments to the minutes: </w:t>
      </w: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1.</w:t>
      </w:r>
      <w:r w:rsidDel="00000000" w:rsidR="00000000" w:rsidRPr="00000000">
        <w:rPr>
          <w:i w:val="1"/>
          <w:color w:val="ff0000"/>
          <w:sz w:val="14"/>
          <w:szCs w:val="14"/>
          <w:rtl w:val="0"/>
        </w:rPr>
        <w:t xml:space="preserve">      </w:t>
      </w: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We did not discuss Action Item #1 2.</w:t>
      </w:r>
      <w:r w:rsidDel="00000000" w:rsidR="00000000" w:rsidRPr="00000000">
        <w:rPr>
          <w:i w:val="1"/>
          <w:color w:val="ff0000"/>
          <w:sz w:val="14"/>
          <w:szCs w:val="14"/>
          <w:rtl w:val="0"/>
        </w:rPr>
        <w:t xml:space="preserve">      </w:t>
      </w: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We did not have a Principal Report and it should not have been included on the report. 3.</w:t>
      </w:r>
      <w:r w:rsidDel="00000000" w:rsidR="00000000" w:rsidRPr="00000000">
        <w:rPr>
          <w:i w:val="1"/>
          <w:color w:val="ff0000"/>
          <w:sz w:val="14"/>
          <w:szCs w:val="14"/>
          <w:rtl w:val="0"/>
        </w:rPr>
        <w:t xml:space="preserve">      </w:t>
      </w: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We did not discuss the Spring ACES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R. Bolden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A. Lockett-Davis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Passes</w:t>
      </w:r>
    </w:p>
    <w:p w:rsidR="00000000" w:rsidDel="00000000" w:rsidP="00000000" w:rsidRDefault="00000000" w:rsidRPr="00000000" w14:paraId="0000003A">
      <w:pPr>
        <w:rPr>
          <w:color w:val="0083a9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 1: Motion: Fill vacant community member seat with a term ending June 30, 2023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A. Lockett-Davis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D. Price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6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Announcements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Update CAE Principal selection process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 Team meeting Tuesday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Winners for Parent/Staff seats with a term from July 1, 2022-June 30, 2024: Parent Brodie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A. Lockett- Davis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R. Bolden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6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Passes</w:t>
      </w:r>
    </w:p>
    <w:p w:rsidR="00000000" w:rsidDel="00000000" w:rsidP="00000000" w:rsidRDefault="00000000" w:rsidRPr="00000000" w14:paraId="0000004D">
      <w:pPr>
        <w:rPr>
          <w:color w:val="0083a9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ADJOURNED AT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3:46pm</w:t>
      </w:r>
    </w:p>
    <w:p w:rsidR="00000000" w:rsidDel="00000000" w:rsidP="00000000" w:rsidRDefault="00000000" w:rsidRPr="00000000" w14:paraId="0000004E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4F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Minutes Taken By: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Nakita Hammond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Approved: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[Insert Date When Approved]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7/27/2020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Minutes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-412805</wp:posOffset>
          </wp:positionH>
          <wp:positionV relativeFrom="paragraph">
            <wp:posOffset>-218632</wp:posOffset>
          </wp:positionV>
          <wp:extent cx="1195651" cy="52849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651" cy="5284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